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СЕКЦИЯ ПРИЕМНОЙ</w:t>
      </w:r>
    </w:p>
    <w:p w:rsidR="00000000" w:rsidDel="00000000" w:rsidP="00000000" w:rsidRDefault="00000000" w:rsidRPr="00000000" w14:paraId="00000002">
      <w:pPr>
        <w:spacing w:line="276" w:lineRule="auto"/>
        <w:jc w:val="right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Деятельность компании предусматривает взаимодействие с контрагентами и связанными с предприятием лицами и структурами. Учет контактов таких субъектов и целей их обращения обеспечивает развитие внешних коммуникаций и экономическую безопасность предприятия.</w:t>
      </w:r>
    </w:p>
    <w:p w:rsidR="00000000" w:rsidDel="00000000" w:rsidP="00000000" w:rsidRDefault="00000000" w:rsidRPr="00000000" w14:paraId="00000004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ЦКП СЕКЦИИ ПРИЕМНОЙ ПОСТА НО2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: принятые, быстро и правильно направленные телефонные звонки, посетители к сотрудникам, учтенные визиты в компанию.</w:t>
      </w:r>
    </w:p>
    <w:p w:rsidR="00000000" w:rsidDel="00000000" w:rsidP="00000000" w:rsidRDefault="00000000" w:rsidRPr="00000000" w14:paraId="00000005">
      <w:pPr>
        <w:spacing w:line="276" w:lineRule="auto"/>
        <w:ind w:hanging="72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1.Принятие телефонных звонков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НО2 при вступлении на пост получает корпоративный телефон (мобильный, стационарный), корпоративную сим-карту. Также НО2 изредка использует факс (если на таком способе сообщения настаивает клиент – например, 1 станция «Укрзализницi». Для этого нужно подключать провод интернета к принтеру. </w:t>
      </w:r>
    </w:p>
    <w:p w:rsidR="00000000" w:rsidDel="00000000" w:rsidP="00000000" w:rsidRDefault="00000000" w:rsidRPr="00000000" w14:paraId="00000008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Средства обеспечения связи способствуют получению компанией частиц от внешних коммуникаций – преимущественно на корпоративные электронные ящики:</w:t>
      </w:r>
    </w:p>
    <w:p w:rsidR="00000000" w:rsidDel="00000000" w:rsidP="00000000" w:rsidRDefault="00000000" w:rsidRPr="00000000" w14:paraId="00000009">
      <w:pPr>
        <w:spacing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  <w:hyperlink r:id="rId6">
        <w:r w:rsidDel="00000000" w:rsidR="00000000" w:rsidRPr="00000000">
          <w:rPr>
            <w:rFonts w:ascii="Cambria" w:cs="Cambria" w:eastAsia="Cambria" w:hAnsi="Cambria"/>
            <w:b w:val="1"/>
            <w:color w:val="1a73e8"/>
            <w:highlight w:val="white"/>
            <w:rtl w:val="0"/>
          </w:rPr>
          <w:t xml:space="preserve">info@vba.com.ua</w:t>
        </w:r>
      </w:hyperlink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,</w:t>
        <w:br w:type="textWrapping"/>
      </w:r>
      <w:hyperlink r:id="rId7">
        <w:r w:rsidDel="00000000" w:rsidR="00000000" w:rsidRPr="00000000">
          <w:rPr>
            <w:rFonts w:ascii="Cambria" w:cs="Cambria" w:eastAsia="Cambria" w:hAnsi="Cambria"/>
            <w:b w:val="1"/>
            <w:color w:val="1155cc"/>
            <w:rtl w:val="0"/>
          </w:rPr>
          <w:t xml:space="preserve">bigbag@vba.com.ua</w:t>
        </w:r>
      </w:hyperlink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,</w:t>
        <w:br w:type="textWrapping"/>
        <w:t xml:space="preserve"> </w:t>
      </w:r>
      <w:hyperlink r:id="rId8">
        <w:r w:rsidDel="00000000" w:rsidR="00000000" w:rsidRPr="00000000">
          <w:rPr>
            <w:rFonts w:ascii="Cambria" w:cs="Cambria" w:eastAsia="Cambria" w:hAnsi="Cambria"/>
            <w:b w:val="1"/>
            <w:color w:val="1155cc"/>
            <w:rtl w:val="0"/>
          </w:rPr>
          <w:t xml:space="preserve">imestone@vba.com.ua</w:t>
        </w:r>
      </w:hyperlink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,</w:t>
      </w:r>
    </w:p>
    <w:p w:rsidR="00000000" w:rsidDel="00000000" w:rsidP="00000000" w:rsidRDefault="00000000" w:rsidRPr="00000000" w14:paraId="0000000A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Кроме того, НО2 получает все входящие звонки, которые поступают в компанию от заинтересованных лиц. Соблюдение простых правил вежливого и положительного общения с контрагентами гарантируют создание благоприятного имиджа компании за ее пределами, способствуют развитию деловых отношений.</w:t>
      </w:r>
    </w:p>
    <w:p w:rsidR="00000000" w:rsidDel="00000000" w:rsidP="00000000" w:rsidRDefault="00000000" w:rsidRPr="00000000" w14:paraId="0000000B">
      <w:pPr>
        <w:spacing w:line="276" w:lineRule="auto"/>
        <w:jc w:val="both"/>
        <w:rPr>
          <w:rFonts w:ascii="Cambria" w:cs="Cambria" w:eastAsia="Cambria" w:hAnsi="Cambria"/>
          <w:u w:val="single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Рабочий стационарный телефон</w:t>
      </w:r>
      <w:r w:rsidDel="00000000" w:rsidR="00000000" w:rsidRPr="00000000">
        <w:rPr>
          <w:rFonts w:ascii="Cambria" w:cs="Cambria" w:eastAsia="Cambria" w:hAnsi="Cambria"/>
          <w:u w:val="single"/>
          <w:rtl w:val="0"/>
        </w:rPr>
        <w:t xml:space="preserve"> +380 56 790 790 3</w:t>
      </w:r>
    </w:p>
    <w:p w:rsidR="00000000" w:rsidDel="00000000" w:rsidP="00000000" w:rsidRDefault="00000000" w:rsidRPr="00000000" w14:paraId="0000000C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НО2 планирует свою ежедневную занятость таким образом, чтоб беспрепятственно принимать телефонные звонки, встречать и сопровождать посетителей. Учитывая психологический аспект, что собеседник чувствует «улыбку» даже по телефону – положительный эмоциональный настрой для НО2 чрезвычайно важен и обязателен.</w:t>
      </w:r>
    </w:p>
    <w:p w:rsidR="00000000" w:rsidDel="00000000" w:rsidP="00000000" w:rsidRDefault="00000000" w:rsidRPr="00000000" w14:paraId="0000000D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2.Запрещенные действия</w:t>
      </w:r>
    </w:p>
    <w:p w:rsidR="00000000" w:rsidDel="00000000" w:rsidP="00000000" w:rsidRDefault="00000000" w:rsidRPr="00000000" w14:paraId="0000000F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Получая входящий звонок, НО2 никогда не осуществляет следующие действия:</w:t>
      </w:r>
    </w:p>
    <w:p w:rsidR="00000000" w:rsidDel="00000000" w:rsidP="00000000" w:rsidRDefault="00000000" w:rsidRPr="00000000" w14:paraId="00000010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1.Не передает трубку сотруднику, которому адресуется послание – все сообщения получает лично, а затем информирует адресат;</w:t>
      </w:r>
    </w:p>
    <w:p w:rsidR="00000000" w:rsidDel="00000000" w:rsidP="00000000" w:rsidRDefault="00000000" w:rsidRPr="00000000" w14:paraId="00000011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2.Не сообщает конфиденциальные данные сотрудников компании (ЗУ «О защите персональных данных», т.е. любую информацию, относящуюся к определению человека – ФИО, дата и место рождения, адрес, номера телефонов, семейное, социальное и имущественное положение, образование, профессия и т.д.).</w:t>
      </w:r>
    </w:p>
    <w:p w:rsidR="00000000" w:rsidDel="00000000" w:rsidP="00000000" w:rsidRDefault="00000000" w:rsidRPr="00000000" w14:paraId="00000012">
      <w:pPr>
        <w:spacing w:line="276" w:lineRule="auto"/>
        <w:jc w:val="both"/>
        <w:rPr>
          <w:rFonts w:ascii="Cambria" w:cs="Cambria" w:eastAsia="Cambria" w:hAnsi="Cambria"/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u w:val="single"/>
          <w:rtl w:val="0"/>
        </w:rPr>
        <w:t xml:space="preserve">В случае прихода (обыска) правоохранительных органов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, РСФ не отвечает за спасение денежных средств, выданных ранее под отчетность сотрудникам. Если эти средства по каким-либо причинам не использовались, сотрудники (НО8,НО2) обязаны их вернуть обратно на хранение РСФ.</w:t>
      </w:r>
    </w:p>
    <w:p w:rsidR="00000000" w:rsidDel="00000000" w:rsidP="00000000" w:rsidRDefault="00000000" w:rsidRPr="00000000" w14:paraId="00000014">
      <w:pPr>
        <w:spacing w:after="160" w:line="259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Во время обыска деньги возвращать на хранение РСФ запрещено. В таком случае, ответственный сотрудник несет персональную ответственность за спасение денежных средств. В таком случае, необходимо всю сумму налички, которая есть на этот момент у сотрудника -  спрятать в сумку/пакет/под одежду и вынести за пределы офиса. Лучше всего спрятать деньги в служебном автомобиле/личном автомобиле сотрудников, или уехать на такси и отвезти их в безопасное место. Действовать в такой случае, необходимо по ситуации. Если не удалось спасти какую-то сумму денег, то проверить чтобы в протоколе обыска отобразили изъятую сумму, также написать заявление на имя следователя/прокурора, который проводит обыск, о том, что это личные денежные средства, предназначенные для личных нужд (покупки авто, квартиры, лечения и т.д.)</w:t>
      </w:r>
    </w:p>
    <w:p w:rsidR="00000000" w:rsidDel="00000000" w:rsidP="00000000" w:rsidRDefault="00000000" w:rsidRPr="00000000" w14:paraId="00000015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3.Справка о собеседнике по телефону</w:t>
      </w:r>
    </w:p>
    <w:p w:rsidR="00000000" w:rsidDel="00000000" w:rsidP="00000000" w:rsidRDefault="00000000" w:rsidRPr="00000000" w14:paraId="00000017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Первая фраза НО2 при ответе на телефонный звонок: «Добрый день, группа Компаний ВБА». </w:t>
      </w:r>
    </w:p>
    <w:p w:rsidR="00000000" w:rsidDel="00000000" w:rsidP="00000000" w:rsidRDefault="00000000" w:rsidRPr="00000000" w14:paraId="00000018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Ориентировочный перечень вопросов для уточнения причины звонка:</w:t>
      </w:r>
    </w:p>
    <w:p w:rsidR="00000000" w:rsidDel="00000000" w:rsidP="00000000" w:rsidRDefault="00000000" w:rsidRPr="00000000" w14:paraId="00000019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1.если не представился – уточнить данные (Фамилия, Имя)</w:t>
      </w:r>
    </w:p>
    <w:p w:rsidR="00000000" w:rsidDel="00000000" w:rsidP="00000000" w:rsidRDefault="00000000" w:rsidRPr="00000000" w14:paraId="0000001A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2.какие обстоятельства связывают с компанией (поставщик, покупатель, компания по оказанию сервисных услуг, распространители знаний – курсы, тренинги и т.д.)</w:t>
      </w:r>
    </w:p>
    <w:p w:rsidR="00000000" w:rsidDel="00000000" w:rsidP="00000000" w:rsidRDefault="00000000" w:rsidRPr="00000000" w14:paraId="0000001B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3.как срочно желает связаться с интересующим сотрудником</w:t>
      </w:r>
    </w:p>
    <w:p w:rsidR="00000000" w:rsidDel="00000000" w:rsidP="00000000" w:rsidRDefault="00000000" w:rsidRPr="00000000" w14:paraId="0000001C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4.уточнить способ обратной связи (телефон, личный визит и т.д.)</w:t>
      </w:r>
    </w:p>
    <w:p w:rsidR="00000000" w:rsidDel="00000000" w:rsidP="00000000" w:rsidRDefault="00000000" w:rsidRPr="00000000" w14:paraId="0000001D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5.зафиксировать дополнительную информацию (если есть).</w:t>
      </w:r>
    </w:p>
    <w:p w:rsidR="00000000" w:rsidDel="00000000" w:rsidP="00000000" w:rsidRDefault="00000000" w:rsidRPr="00000000" w14:paraId="0000001E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6.сообщить собеседнику, что требуемый сотрудник свяжется с ним в течении часа (если обозначенный вопрос «срочный» - сотрудник свяжется, как только освободиться).</w:t>
      </w:r>
    </w:p>
    <w:p w:rsidR="00000000" w:rsidDel="00000000" w:rsidP="00000000" w:rsidRDefault="00000000" w:rsidRPr="00000000" w14:paraId="0000001F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4.Фиксация телефонного звонка</w:t>
      </w:r>
    </w:p>
    <w:p w:rsidR="00000000" w:rsidDel="00000000" w:rsidP="00000000" w:rsidRDefault="00000000" w:rsidRPr="00000000" w14:paraId="00000021">
      <w:pPr>
        <w:spacing w:line="276" w:lineRule="auto"/>
        <w:jc w:val="both"/>
        <w:rPr>
          <w:rFonts w:ascii="Cambria" w:cs="Cambria" w:eastAsia="Cambria" w:hAnsi="Cambria"/>
          <w:color w:val="ff0000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Полученную по телефону информацию НО2 сразу передает сотруднику через Телеграмм . В компании существует правило для всех сотрудников сообщать об отсутствии на рабочем месте с указанием времени отсутствия – группа «Работа» в Телеграмм. Если сотрудник отсутствует на рабочем месте – НО2 информирует его о поступившем звонке в телефонном разговоре. Если у сотрудника компании на данный момент и в ближайшее время нет возможности связаться с контрагентом по важным причинам, НО2 сообщает собеседнику чтобы он связался с сотрудником компании самостоятельно (либо перезвонил позже с указанием ориентировочного срока). </w:t>
      </w:r>
      <w:r w:rsidDel="00000000" w:rsidR="00000000" w:rsidRPr="00000000">
        <w:rPr>
          <w:rFonts w:ascii="Cambria" w:cs="Cambria" w:eastAsia="Cambria" w:hAnsi="Cambria"/>
          <w:color w:val="ff0000"/>
          <w:rtl w:val="0"/>
        </w:rPr>
        <w:t xml:space="preserve">  </w:t>
      </w:r>
    </w:p>
    <w:p w:rsidR="00000000" w:rsidDel="00000000" w:rsidP="00000000" w:rsidRDefault="00000000" w:rsidRPr="00000000" w14:paraId="00000022">
      <w:pPr>
        <w:spacing w:line="276" w:lineRule="auto"/>
        <w:jc w:val="both"/>
        <w:rPr>
          <w:rFonts w:ascii="Cambria" w:cs="Cambria" w:eastAsia="Cambria" w:hAnsi="Cambria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jc w:val="both"/>
        <w:rPr>
          <w:rFonts w:ascii="Cambria" w:cs="Cambria" w:eastAsia="Cambria" w:hAnsi="Cambria"/>
          <w:color w:val="ff0000"/>
        </w:rPr>
      </w:pPr>
      <w:r w:rsidDel="00000000" w:rsidR="00000000" w:rsidRPr="00000000">
        <w:rPr>
          <w:rFonts w:ascii="Cambria" w:cs="Cambria" w:eastAsia="Cambria" w:hAnsi="Cambria"/>
          <w:color w:val="ff0000"/>
        </w:rPr>
        <w:drawing>
          <wp:inline distB="114300" distT="114300" distL="114300" distR="114300">
            <wp:extent cx="3134984" cy="210407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2938" l="3301" r="1347" t="3831"/>
                    <a:stretch>
                      <a:fillRect/>
                    </a:stretch>
                  </pic:blipFill>
                  <pic:spPr>
                    <a:xfrm>
                      <a:off x="0" y="0"/>
                      <a:ext cx="3134984" cy="2104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1. Оповещение сотрудника компании о звонке в Телеграмм</w:t>
      </w:r>
    </w:p>
    <w:p w:rsidR="00000000" w:rsidDel="00000000" w:rsidP="00000000" w:rsidRDefault="00000000" w:rsidRPr="00000000" w14:paraId="00000025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5.Встреча посетителей компании</w:t>
      </w:r>
    </w:p>
    <w:p w:rsidR="00000000" w:rsidDel="00000000" w:rsidP="00000000" w:rsidRDefault="00000000" w:rsidRPr="00000000" w14:paraId="00000027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НО2 контролирует и обеспечивает безотказную работу домофона, который находится непосредственно у рабочего места (рис. 2). С его помощью НО2 визуально определяет посетителей компании.</w:t>
      </w:r>
    </w:p>
    <w:p w:rsidR="00000000" w:rsidDel="00000000" w:rsidP="00000000" w:rsidRDefault="00000000" w:rsidRPr="00000000" w14:paraId="00000028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2359072" cy="3058369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9444" l="6001" r="8255" t="6973"/>
                    <a:stretch>
                      <a:fillRect/>
                    </a:stretch>
                  </pic:blipFill>
                  <pic:spPr>
                    <a:xfrm>
                      <a:off x="0" y="0"/>
                      <a:ext cx="2359072" cy="3058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1019175</wp:posOffset>
                </wp:positionV>
                <wp:extent cx="590550" cy="5715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399650" y="1612875"/>
                          <a:ext cx="570300" cy="5508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1019175</wp:posOffset>
                </wp:positionV>
                <wp:extent cx="590550" cy="571500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0550" cy="571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2. Домофон для визуального анализа посетителя компании</w:t>
      </w:r>
    </w:p>
    <w:p w:rsidR="00000000" w:rsidDel="00000000" w:rsidP="00000000" w:rsidRDefault="00000000" w:rsidRPr="00000000" w14:paraId="0000002B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ответа посетителю на звонок в домофон НО2 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нажимает кнопку трубки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и слушает потенциального посетителя. После идентификации личности и цели визита – НО2 задает дополнительные вопросы для уточнения целесообразности посещения офиса (если есть необходимость), анализирует ответы и (параллельно – не выключая домофон) через Телеграмм сообщает сотруднику (к которому пришел гость) о намерениях встречи.</w:t>
      </w:r>
    </w:p>
    <w:p w:rsidR="00000000" w:rsidDel="00000000" w:rsidP="00000000" w:rsidRDefault="00000000" w:rsidRPr="00000000" w14:paraId="0000002D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1.Если сотрудник не ожидает посетителя, НО2 отвечает гостю, что встреча не запланирована и сотрудник занят, просит самостоятельно договориться о визите. Вежливо завершает разговор.</w:t>
      </w:r>
    </w:p>
    <w:p w:rsidR="00000000" w:rsidDel="00000000" w:rsidP="00000000" w:rsidRDefault="00000000" w:rsidRPr="00000000" w14:paraId="0000002E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2. Если сотрудник ожидает посетителя и согласен с ним встретиться, НО2 разрешает гостю пройти на территорию компании. Для открытия калитки и дверей офиса НО2 нажимает на «кнопку с ключиком» (рис. 3).</w:t>
      </w:r>
    </w:p>
    <w:p w:rsidR="00000000" w:rsidDel="00000000" w:rsidP="00000000" w:rsidRDefault="00000000" w:rsidRPr="00000000" w14:paraId="0000002F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24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2323148" cy="301179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9444" l="6001" r="8255" t="6973"/>
                    <a:stretch>
                      <a:fillRect/>
                    </a:stretch>
                  </pic:blipFill>
                  <pic:spPr>
                    <a:xfrm>
                      <a:off x="0" y="0"/>
                      <a:ext cx="2323148" cy="3011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1143000</wp:posOffset>
                </wp:positionV>
                <wp:extent cx="590550" cy="5715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399650" y="1612875"/>
                          <a:ext cx="570300" cy="5508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1143000</wp:posOffset>
                </wp:positionV>
                <wp:extent cx="590550" cy="571500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0550" cy="571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1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3. Открытие дверей прошенному гостю (кнопка “с ключиком”)</w:t>
      </w:r>
    </w:p>
    <w:p w:rsidR="00000000" w:rsidDel="00000000" w:rsidP="00000000" w:rsidRDefault="00000000" w:rsidRPr="00000000" w14:paraId="00000032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НО2 уточняет у сотрудника через Телеграмм сам ли он встретит гостя, или встретить, провести ли его в переговорную комнату, либо на кухню. Также НО2 предлагает посетителю чай, кофе. </w:t>
      </w:r>
    </w:p>
    <w:p w:rsidR="00000000" w:rsidDel="00000000" w:rsidP="00000000" w:rsidRDefault="00000000" w:rsidRPr="00000000" w14:paraId="00000034">
      <w:pPr>
        <w:tabs>
          <w:tab w:val="left" w:leader="none" w:pos="284"/>
        </w:tabs>
        <w:spacing w:line="276" w:lineRule="auto"/>
        <w:jc w:val="both"/>
        <w:rPr>
          <w:rFonts w:ascii="Cambria" w:cs="Cambria" w:eastAsia="Cambria" w:hAnsi="Cambria"/>
        </w:rPr>
      </w:pPr>
      <w:hyperlink r:id="rId1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Инструкция КАК ВСТРЕЧАТЬ ГОСТЕЙ КОМПАНИИ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leader="none" w:pos="284"/>
        </w:tabs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Домофон всегда должен быть в исправном состоянии. НО2 контролирует этот вопрос, в случае поломки - сообщает менеджеру секции ИТ и администрирования через Телеграмм.</w:t>
      </w:r>
    </w:p>
    <w:p w:rsidR="00000000" w:rsidDel="00000000" w:rsidP="00000000" w:rsidRDefault="00000000" w:rsidRPr="00000000" w14:paraId="00000037">
      <w:pPr>
        <w:spacing w:before="24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2451735" cy="34290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5696" l="0" r="1031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76" w:lineRule="auto"/>
        <w:ind w:hanging="72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3.Учет ключей и карточек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НО2 контролирует визиты посетителей, право сотрудников на получение электронных ключей и магнитных карт. </w:t>
      </w:r>
    </w:p>
    <w:p w:rsidR="00000000" w:rsidDel="00000000" w:rsidP="00000000" w:rsidRDefault="00000000" w:rsidRPr="00000000" w14:paraId="0000003B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Файл для фиксирования информации о движении ключей и карточек находиться в «Журнале выдачи/возврата ключей и электронных карт» в лотке для папок на рабочем столе (рис. 4).</w:t>
      </w:r>
    </w:p>
    <w:p w:rsidR="00000000" w:rsidDel="00000000" w:rsidP="00000000" w:rsidRDefault="00000000" w:rsidRPr="00000000" w14:paraId="0000003C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НО2 записывает в файл следующую информацию:</w:t>
      </w:r>
    </w:p>
    <w:p w:rsidR="00000000" w:rsidDel="00000000" w:rsidP="00000000" w:rsidRDefault="00000000" w:rsidRPr="00000000" w14:paraId="0000003D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1.№ электронного ключа (</w:t>
      </w:r>
      <w:r w:rsidDel="00000000" w:rsidR="00000000" w:rsidRPr="00000000">
        <w:rPr>
          <w:rFonts w:ascii="Cambria" w:cs="Cambria" w:eastAsia="Cambria" w:hAnsi="Cambria"/>
          <w:highlight w:val="white"/>
          <w:rtl w:val="0"/>
        </w:rPr>
        <w:t xml:space="preserve">брелок какого цвета, или ключ от офиса 1, 2, от архива и т.д.)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76" w:lineRule="auto"/>
        <w:jc w:val="both"/>
        <w:rPr>
          <w:rFonts w:ascii="Cambria" w:cs="Cambria" w:eastAsia="Cambria" w:hAnsi="Cambria"/>
        </w:rPr>
      </w:pPr>
      <w:bookmarkStart w:colFirst="0" w:colLast="0" w:name="_30j0zll" w:id="0"/>
      <w:bookmarkEnd w:id="0"/>
      <w:r w:rsidDel="00000000" w:rsidR="00000000" w:rsidRPr="00000000">
        <w:rPr>
          <w:rFonts w:ascii="Cambria" w:cs="Cambria" w:eastAsia="Cambria" w:hAnsi="Cambria"/>
          <w:rtl w:val="0"/>
        </w:rPr>
        <w:t xml:space="preserve">2.ФИО сотрудника</w:t>
      </w:r>
    </w:p>
    <w:p w:rsidR="00000000" w:rsidDel="00000000" w:rsidP="00000000" w:rsidRDefault="00000000" w:rsidRPr="00000000" w14:paraId="0000003F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3.Дату выдачи/возврата</w:t>
      </w:r>
    </w:p>
    <w:p w:rsidR="00000000" w:rsidDel="00000000" w:rsidP="00000000" w:rsidRDefault="00000000" w:rsidRPr="00000000" w14:paraId="00000040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4.Подпись сотрудника, подтверждающая причастность к действию.</w:t>
      </w:r>
    </w:p>
    <w:p w:rsidR="00000000" w:rsidDel="00000000" w:rsidP="00000000" w:rsidRDefault="00000000" w:rsidRPr="00000000" w14:paraId="00000041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982820" cy="2096452"/>
            <wp:effectExtent b="0" l="0" r="0" t="0"/>
            <wp:wrapSquare wrapText="bothSides" distB="114300" distT="114300" distL="114300" distR="1143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16695" l="8751" r="29245" t="5819"/>
                    <a:stretch>
                      <a:fillRect/>
                    </a:stretch>
                  </pic:blipFill>
                  <pic:spPr>
                    <a:xfrm>
                      <a:off x="0" y="0"/>
                      <a:ext cx="2982820" cy="20964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019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15270" l="0" r="2145" t="23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4. Журнал выдачи/возврата ключей и электронных карточек</w:t>
      </w:r>
    </w:p>
    <w:p w:rsidR="00000000" w:rsidDel="00000000" w:rsidP="00000000" w:rsidRDefault="00000000" w:rsidRPr="00000000" w14:paraId="00000045">
      <w:pPr>
        <w:spacing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76" w:lineRule="auto"/>
        <w:jc w:val="both"/>
        <w:rPr>
          <w:rFonts w:ascii="Cambria" w:cs="Cambria" w:eastAsia="Cambria" w:hAnsi="Cambria"/>
        </w:rPr>
      </w:pPr>
      <w:bookmarkStart w:colFirst="0" w:colLast="0" w:name="_1fob9te" w:id="1"/>
      <w:bookmarkEnd w:id="1"/>
      <w:r w:rsidDel="00000000" w:rsidR="00000000" w:rsidRPr="00000000">
        <w:rPr>
          <w:rFonts w:ascii="Cambria" w:cs="Cambria" w:eastAsia="Cambria" w:hAnsi="Cambria"/>
          <w:rtl w:val="0"/>
        </w:rPr>
        <w:t xml:space="preserve">Более детальная информация в ИП “Правило выдачи ключей и карточек”.</w:t>
      </w:r>
    </w:p>
    <w:p w:rsidR="00000000" w:rsidDel="00000000" w:rsidP="00000000" w:rsidRDefault="00000000" w:rsidRPr="00000000" w14:paraId="00000047">
      <w:pPr>
        <w:spacing w:line="276" w:lineRule="auto"/>
        <w:jc w:val="both"/>
        <w:rPr>
          <w:rFonts w:ascii="Cambria" w:cs="Cambria" w:eastAsia="Cambria" w:hAnsi="Cambria"/>
        </w:rPr>
      </w:pPr>
      <w:bookmarkStart w:colFirst="0" w:colLast="0" w:name="_3znysh7" w:id="2"/>
      <w:bookmarkEnd w:id="2"/>
      <w:r w:rsidDel="00000000" w:rsidR="00000000" w:rsidRPr="00000000">
        <w:rPr>
          <w:rFonts w:ascii="Cambria" w:cs="Cambria" w:eastAsia="Cambria" w:hAnsi="Cambria"/>
          <w:rtl w:val="0"/>
        </w:rPr>
        <w:t xml:space="preserve">НО2 - сотрудник, представляющий компанию с первого взгляда или слов. От эмоционального настроя и позитивного отношения НО2 к контрагентам зависит имидж компании в бизнес-окружении. </w:t>
      </w:r>
    </w:p>
    <w:p w:rsidR="00000000" w:rsidDel="00000000" w:rsidP="00000000" w:rsidRDefault="00000000" w:rsidRPr="00000000" w14:paraId="00000048">
      <w:pPr>
        <w:spacing w:line="276" w:lineRule="auto"/>
        <w:jc w:val="both"/>
        <w:rPr>
          <w:rFonts w:ascii="Cambria" w:cs="Cambria" w:eastAsia="Cambria" w:hAnsi="Cambria"/>
        </w:rPr>
      </w:pPr>
      <w:bookmarkStart w:colFirst="0" w:colLast="0" w:name="_4oqyq6a7ilf0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jc w:val="both"/>
        <w:rPr>
          <w:rFonts w:ascii="Cambria" w:cs="Cambria" w:eastAsia="Cambria" w:hAnsi="Cambria"/>
        </w:rPr>
      </w:pPr>
      <w:bookmarkStart w:colFirst="0" w:colLast="0" w:name="_21bibusyczqv" w:id="4"/>
      <w:bookmarkEnd w:id="4"/>
      <w:r w:rsidDel="00000000" w:rsidR="00000000" w:rsidRPr="00000000">
        <w:rPr>
          <w:rFonts w:ascii="Cambria" w:cs="Cambria" w:eastAsia="Cambria" w:hAnsi="Cambria"/>
          <w:rtl w:val="0"/>
        </w:rPr>
        <w:t xml:space="preserve">У НО2 хранятся все ключи от всех дверей офиса и прилегающих территорий компании. Перечень ключей в файле:</w:t>
      </w:r>
      <w:hyperlink r:id="rId1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Перечень ключей офис 1 и офис 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76" w:lineRule="auto"/>
        <w:jc w:val="both"/>
        <w:rPr>
          <w:rFonts w:ascii="Cambria" w:cs="Cambria" w:eastAsia="Cambria" w:hAnsi="Cambria"/>
          <w:b w:val="1"/>
          <w:sz w:val="36"/>
          <w:szCs w:val="36"/>
        </w:rPr>
      </w:pPr>
      <w:bookmarkStart w:colFirst="0" w:colLast="0" w:name="_rbixok4c0jzs" w:id="5"/>
      <w:bookmarkEnd w:id="5"/>
      <w:r w:rsidDel="00000000" w:rsidR="00000000" w:rsidRPr="00000000">
        <w:rPr>
          <w:rFonts w:ascii="Cambria" w:cs="Cambria" w:eastAsia="Cambria" w:hAnsi="Cambria"/>
          <w:rtl w:val="0"/>
        </w:rPr>
        <w:t xml:space="preserve">Если ключей не хватает НО2 ставит задачу Менеджеру по благоустройству сделать дубликат.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hyperlink" Target="https://docs.google.com/document/d/1Z6PGil7e-U78I3yCgxSaBrhK0NPYYsDEPDehUO6Psr4/edit" TargetMode="External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image" Target="media/image4.png"/><Relationship Id="rId17" Type="http://schemas.openxmlformats.org/officeDocument/2006/relationships/hyperlink" Target="https://docs.google.com/document/d/1LElVMAA0RCD7DwtxPuNWHinAfAfOkTb0pXjhxXLi30Y/edit" TargetMode="External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mailto:info@vba.com.ua" TargetMode="External"/><Relationship Id="rId7" Type="http://schemas.openxmlformats.org/officeDocument/2006/relationships/hyperlink" Target="mailto:bigbag@vba.com.ua" TargetMode="External"/><Relationship Id="rId8" Type="http://schemas.openxmlformats.org/officeDocument/2006/relationships/hyperlink" Target="mailto:limestone@vba.com.u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